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7896" w14:textId="77777777" w:rsidR="00426206" w:rsidRDefault="00426206" w:rsidP="00426206">
      <w:pPr>
        <w:jc w:val="both"/>
        <w:rPr>
          <w:b/>
          <w:bCs/>
        </w:rPr>
      </w:pPr>
      <w:r>
        <w:rPr>
          <w:b/>
          <w:bCs/>
        </w:rPr>
        <w:t>JUHISED TULEMUSLIKU KAUGAUDITI ETTEVALMISTUSEKS</w:t>
      </w:r>
    </w:p>
    <w:p w14:paraId="233209B5" w14:textId="77777777" w:rsidR="00426206" w:rsidRDefault="00426206" w:rsidP="00426206">
      <w:pPr>
        <w:jc w:val="both"/>
      </w:pPr>
    </w:p>
    <w:p w14:paraId="51AB17DB" w14:textId="77777777" w:rsidR="00426206" w:rsidRDefault="00426206" w:rsidP="00426206">
      <w:pPr>
        <w:jc w:val="both"/>
      </w:pPr>
      <w:r>
        <w:t xml:space="preserve">Koroonaviiruse (COVID-19) pandeemia on ajendanud rakendama ülemaailmseid reisipiiranguid ja kaugtööpoliitikat, häirides tavapäraseid teise ja kolmanda osapoolse auditeid. Arvestades epidemioloogilisi arenguid ning keskkonnamõjusid, võib oletada, et kaugauditid tõenäoliselt jätkuvad. </w:t>
      </w:r>
    </w:p>
    <w:p w14:paraId="2BBF01C1" w14:textId="77777777" w:rsidR="00426206" w:rsidRDefault="00426206" w:rsidP="00426206">
      <w:pPr>
        <w:jc w:val="both"/>
      </w:pPr>
      <w:r>
        <w:t>Nagu kohapealseid auditeid, tuleb ka kaugauditeid planeerida ja ette valmistada. Kuna distantsilt auditeerimine nõuab tavapärasest erinevat ettevalmistust, on koostatud erinevate osapoolte (sertifitseerimis-, akrediteerimisasutused, organisatsioonid) kogemuste põhjal käesolev juhendmaterjal.</w:t>
      </w:r>
    </w:p>
    <w:p w14:paraId="59B310BE" w14:textId="77777777" w:rsidR="00426206" w:rsidRDefault="00426206" w:rsidP="00426206">
      <w:pPr>
        <w:jc w:val="both"/>
      </w:pPr>
    </w:p>
    <w:p w14:paraId="45963BBD" w14:textId="77777777" w:rsidR="00426206" w:rsidRDefault="00426206" w:rsidP="00426206">
      <w:pPr>
        <w:jc w:val="both"/>
      </w:pPr>
      <w:r>
        <w:t>Auditiks ettevalmistuse käigus tasuks läbi viia praktiline test, selle käigus tuleks erilist tähelepanu pöörata järgmistele asjaoludele:</w:t>
      </w:r>
    </w:p>
    <w:p w14:paraId="2F7E9F06" w14:textId="77777777" w:rsidR="00426206" w:rsidRDefault="00426206" w:rsidP="00426206">
      <w:pPr>
        <w:jc w:val="both"/>
      </w:pPr>
    </w:p>
    <w:p w14:paraId="27A76918" w14:textId="77777777" w:rsidR="00426206" w:rsidRDefault="00426206" w:rsidP="00426206">
      <w:pPr>
        <w:numPr>
          <w:ilvl w:val="0"/>
          <w:numId w:val="1"/>
        </w:numPr>
        <w:spacing w:after="160" w:line="252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Õigused ja regulatiivsed nõuded</w:t>
      </w:r>
    </w:p>
    <w:p w14:paraId="5C77953C" w14:textId="77777777" w:rsidR="00426206" w:rsidRDefault="00426206" w:rsidP="00426206">
      <w:pPr>
        <w:numPr>
          <w:ilvl w:val="0"/>
          <w:numId w:val="2"/>
        </w:numPr>
        <w:spacing w:after="160" w:line="252" w:lineRule="auto"/>
        <w:jc w:val="both"/>
        <w:rPr>
          <w:rFonts w:eastAsia="Times New Roman"/>
        </w:rPr>
      </w:pPr>
      <w:r>
        <w:rPr>
          <w:rFonts w:eastAsia="Times New Roman"/>
        </w:rPr>
        <w:t>Kui kavatsetakse auditeid salvestada või teha auditi jaoks videosalvestusi, tuleb jälgida, et ei rikutaks ELis kehtestatud isikuainete kaitse  nõudeid (GDPR).</w:t>
      </w:r>
    </w:p>
    <w:p w14:paraId="72A4FEA1" w14:textId="77777777" w:rsidR="00426206" w:rsidRDefault="00426206" w:rsidP="00426206">
      <w:pPr>
        <w:numPr>
          <w:ilvl w:val="0"/>
          <w:numId w:val="2"/>
        </w:numPr>
        <w:spacing w:after="160" w:line="252" w:lineRule="auto"/>
        <w:jc w:val="both"/>
        <w:rPr>
          <w:rFonts w:eastAsia="Times New Roman"/>
        </w:rPr>
      </w:pPr>
      <w:r>
        <w:rPr>
          <w:rFonts w:eastAsia="Times New Roman"/>
        </w:rPr>
        <w:t>Välisele osapoolele dokumentide saatmisel või sisevõrgule juurdepääsu loomisel, kontrollige, et väljastata ärikriitilist infot ning, kas andmete kaitseks on sõlmitud konfidentsiaalsuslepped.</w:t>
      </w:r>
    </w:p>
    <w:p w14:paraId="3EC94C8B" w14:textId="77777777" w:rsidR="00426206" w:rsidRDefault="00426206" w:rsidP="00426206">
      <w:pPr>
        <w:numPr>
          <w:ilvl w:val="0"/>
          <w:numId w:val="1"/>
        </w:numPr>
        <w:spacing w:after="160" w:line="252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Dokumentatsioon ja juurdepääsetavus</w:t>
      </w:r>
    </w:p>
    <w:p w14:paraId="4B8A3342" w14:textId="77777777" w:rsidR="00426206" w:rsidRDefault="00426206" w:rsidP="00426206">
      <w:pPr>
        <w:numPr>
          <w:ilvl w:val="0"/>
          <w:numId w:val="2"/>
        </w:numPr>
        <w:spacing w:after="160" w:line="252" w:lineRule="auto"/>
        <w:jc w:val="both"/>
        <w:rPr>
          <w:rFonts w:eastAsia="Times New Roman"/>
        </w:rPr>
      </w:pPr>
      <w:r>
        <w:rPr>
          <w:rFonts w:eastAsia="Times New Roman"/>
        </w:rPr>
        <w:t>Kontrollige, et dokumentatsioon oleks digitaalne, tagada valmisolek paberkandjal oleva dokumentatsiooni skaneerimiseks, võib kasutada ka spetsiaalset dokumendikaamerat.</w:t>
      </w:r>
    </w:p>
    <w:p w14:paraId="0FDD3EC0" w14:textId="77777777" w:rsidR="00426206" w:rsidRDefault="00426206" w:rsidP="00426206">
      <w:pPr>
        <w:numPr>
          <w:ilvl w:val="0"/>
          <w:numId w:val="2"/>
        </w:numPr>
        <w:spacing w:after="160" w:line="252" w:lineRule="auto"/>
        <w:jc w:val="both"/>
        <w:rPr>
          <w:rFonts w:eastAsia="Times New Roman"/>
        </w:rPr>
      </w:pPr>
      <w:r>
        <w:rPr>
          <w:rFonts w:eastAsia="Times New Roman"/>
        </w:rPr>
        <w:t>Kas auditi läbiviimiseks ettenähtud arvutites, kasutajatel või asukohtades tagatud juurdepääs dokumentatsioonile.</w:t>
      </w:r>
    </w:p>
    <w:p w14:paraId="35BD0213" w14:textId="77777777" w:rsidR="00426206" w:rsidRDefault="00426206" w:rsidP="00426206">
      <w:pPr>
        <w:numPr>
          <w:ilvl w:val="0"/>
          <w:numId w:val="1"/>
        </w:numPr>
        <w:spacing w:after="160" w:line="252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IT- ja andmeside</w:t>
      </w:r>
    </w:p>
    <w:p w14:paraId="2F0560D4" w14:textId="77777777" w:rsidR="00426206" w:rsidRDefault="00426206" w:rsidP="00426206">
      <w:pPr>
        <w:numPr>
          <w:ilvl w:val="0"/>
          <w:numId w:val="2"/>
        </w:numPr>
        <w:spacing w:after="160" w:line="252" w:lineRule="auto"/>
        <w:jc w:val="both"/>
        <w:rPr>
          <w:rFonts w:eastAsia="Times New Roman"/>
        </w:rPr>
      </w:pPr>
      <w:r>
        <w:rPr>
          <w:rFonts w:eastAsia="Times New Roman"/>
        </w:rPr>
        <w:t>Kas interneti leviala, kiirus ja maht on piisavad veebi teel video ja andmete edastamiseks (tuleks ka kontrollida andmeside leviala piisavust virtuaalse ringkäigu korral).</w:t>
      </w:r>
    </w:p>
    <w:p w14:paraId="7C607B41" w14:textId="77777777" w:rsidR="00426206" w:rsidRDefault="00426206" w:rsidP="00426206">
      <w:pPr>
        <w:numPr>
          <w:ilvl w:val="0"/>
          <w:numId w:val="2"/>
        </w:numPr>
        <w:spacing w:after="160" w:line="252" w:lineRule="auto"/>
        <w:jc w:val="both"/>
        <w:rPr>
          <w:rFonts w:eastAsia="Times New Roman"/>
        </w:rPr>
      </w:pPr>
      <w:r>
        <w:rPr>
          <w:rFonts w:eastAsia="Times New Roman"/>
        </w:rPr>
        <w:t>Kas on olemas vajalik tarkvara ja kasutajakontod virtuaalse auditi läbiviimiseks (nt Teams, Skype, Zoom), sealhulgas liitumiste aktsepteerimise või ekraani jagamise õigus.</w:t>
      </w:r>
    </w:p>
    <w:p w14:paraId="1C656F71" w14:textId="77777777" w:rsidR="00426206" w:rsidRDefault="00426206" w:rsidP="00426206">
      <w:pPr>
        <w:numPr>
          <w:ilvl w:val="0"/>
          <w:numId w:val="2"/>
        </w:numPr>
        <w:spacing w:after="160" w:line="252" w:lineRule="auto"/>
        <w:jc w:val="both"/>
        <w:rPr>
          <w:rFonts w:eastAsia="Times New Roman"/>
        </w:rPr>
      </w:pPr>
      <w:r>
        <w:rPr>
          <w:rFonts w:eastAsia="Times New Roman"/>
        </w:rPr>
        <w:t>Kas audio-video seaded toimivad ettenähtud konfiguratsioonis (näiteks dokiga ja dokita, kas andmeside kaablite ühendused sobivad).</w:t>
      </w:r>
    </w:p>
    <w:p w14:paraId="7A70FB38" w14:textId="77777777" w:rsidR="00426206" w:rsidRDefault="00426206" w:rsidP="00426206">
      <w:pPr>
        <w:numPr>
          <w:ilvl w:val="0"/>
          <w:numId w:val="1"/>
        </w:numPr>
        <w:spacing w:after="160" w:line="252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Rajatise virtuaalne ülevaatus</w:t>
      </w:r>
    </w:p>
    <w:p w14:paraId="5B6283E2" w14:textId="77777777" w:rsidR="00426206" w:rsidRDefault="00426206" w:rsidP="00426206">
      <w:r>
        <w:t>Virtuaalsel ringkäigul kasutatakse üldjuhul nutiseadmeid. Ringkäiku ja protsesside ülevaatust võivad häirida erinevad tegurid, nagu temperatuur, müra, interneti leviala, seetõttu  tuleks enne auditid läbi viia testaudit, et kontrollida, kas:</w:t>
      </w:r>
    </w:p>
    <w:p w14:paraId="6D6A6EB5" w14:textId="77777777" w:rsidR="00426206" w:rsidRDefault="00426206" w:rsidP="00426206">
      <w:pPr>
        <w:numPr>
          <w:ilvl w:val="0"/>
          <w:numId w:val="2"/>
        </w:numPr>
        <w:spacing w:after="160" w:line="252" w:lineRule="auto"/>
        <w:jc w:val="both"/>
        <w:rPr>
          <w:rFonts w:eastAsia="Times New Roman"/>
        </w:rPr>
      </w:pPr>
      <w:r>
        <w:rPr>
          <w:rFonts w:eastAsia="Times New Roman"/>
        </w:rPr>
        <w:t>Nutiseadmes on olemas vajalik tarkvara ja kasutajakontod virtuaalse ringkäigus läbiviimiseks</w:t>
      </w:r>
    </w:p>
    <w:p w14:paraId="27260E64" w14:textId="77777777" w:rsidR="00426206" w:rsidRDefault="00426206" w:rsidP="00426206">
      <w:pPr>
        <w:numPr>
          <w:ilvl w:val="0"/>
          <w:numId w:val="2"/>
        </w:numPr>
        <w:spacing w:after="160" w:line="252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Virtuaalse ringkäigu korral võib esineda suurt müra, seetõttu on otstarbekas kasutada hadnsfree seadmeid. </w:t>
      </w:r>
    </w:p>
    <w:p w14:paraId="7A02D6E2" w14:textId="77777777" w:rsidR="00426206" w:rsidRDefault="00426206" w:rsidP="00426206">
      <w:pPr>
        <w:numPr>
          <w:ilvl w:val="0"/>
          <w:numId w:val="2"/>
        </w:numPr>
        <w:spacing w:after="160" w:line="252" w:lineRule="auto"/>
        <w:jc w:val="both"/>
        <w:rPr>
          <w:rFonts w:eastAsia="Times New Roman"/>
        </w:rPr>
      </w:pPr>
      <w:r>
        <w:rPr>
          <w:rFonts w:eastAsia="Times New Roman"/>
        </w:rPr>
        <w:t>Kas mobiilse seadme aku kestvus on ringkäiguks piisav (NB! Tänastel nutiseadmetel on sama pistik handsfree ja laadija jaoks. Jahedas ruumis lüheneb aku kestus ca poole võrra).</w:t>
      </w:r>
    </w:p>
    <w:p w14:paraId="59FAA405" w14:textId="77777777" w:rsidR="00426206" w:rsidRDefault="00426206" w:rsidP="00426206">
      <w:pPr>
        <w:numPr>
          <w:ilvl w:val="0"/>
          <w:numId w:val="2"/>
        </w:numPr>
        <w:spacing w:after="160" w:line="252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Et tagada audiitorile parem ülevaade ruumidest ja territooriumist, tuleks audiitorile eelnevalt esitada ruumide ja territooriumi üldplaan.</w:t>
      </w:r>
    </w:p>
    <w:p w14:paraId="7F7340D5" w14:textId="77777777" w:rsidR="00426206" w:rsidRDefault="00426206" w:rsidP="00426206">
      <w:pPr>
        <w:numPr>
          <w:ilvl w:val="0"/>
          <w:numId w:val="1"/>
        </w:numPr>
        <w:spacing w:after="160" w:line="252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Kaugintervjuud</w:t>
      </w:r>
    </w:p>
    <w:p w14:paraId="038B369A" w14:textId="77777777" w:rsidR="00426206" w:rsidRDefault="00426206" w:rsidP="00426206">
      <w:r>
        <w:t>Kaugintervjuusid saab läbi viia sarnaselt silmas-silma intervjueerimisele. Kui jätta kõrvale tehnilised raskused, peaksid intervjuud suures osas toimuma sarnaselt traditsioonilisele auditile. Virtuaalsete intervjuude puhul tuleks silmas pidada järgmisi asjaolusid:</w:t>
      </w:r>
    </w:p>
    <w:p w14:paraId="0EBA51F1" w14:textId="77777777" w:rsidR="00426206" w:rsidRDefault="00426206" w:rsidP="00426206">
      <w:pPr>
        <w:numPr>
          <w:ilvl w:val="0"/>
          <w:numId w:val="2"/>
        </w:numPr>
        <w:spacing w:after="160" w:line="252" w:lineRule="auto"/>
        <w:jc w:val="both"/>
        <w:rPr>
          <w:rFonts w:eastAsia="Times New Roman"/>
        </w:rPr>
      </w:pPr>
      <w:r>
        <w:rPr>
          <w:rFonts w:eastAsia="Times New Roman"/>
        </w:rPr>
        <w:t>Võimaluse korral tuleks kasutada helikõnede videokõnesid asemel, et audiitorid saaksid jälgida ka auditeeritava kehakeelt.</w:t>
      </w:r>
    </w:p>
    <w:p w14:paraId="1CE65389" w14:textId="77777777" w:rsidR="00426206" w:rsidRDefault="00426206" w:rsidP="00426206">
      <w:pPr>
        <w:numPr>
          <w:ilvl w:val="0"/>
          <w:numId w:val="2"/>
        </w:numPr>
        <w:spacing w:after="160" w:line="252" w:lineRule="auto"/>
        <w:jc w:val="both"/>
        <w:rPr>
          <w:rFonts w:eastAsia="Times New Roman"/>
        </w:rPr>
      </w:pPr>
      <w:r>
        <w:rPr>
          <w:rFonts w:eastAsia="Times New Roman"/>
        </w:rPr>
        <w:t>Virtuaalse intervjuu korral võib auditeeritaval kuluda veidi rohkem aega dokumentide leidmisele, ekraanide vahel orienteerumisele ja failide jagamisele. Seetõttu oleks intervjueeritava jaoks mugavam kasutada enda tööarvutit.</w:t>
      </w:r>
    </w:p>
    <w:p w14:paraId="4B1F5F19" w14:textId="77777777" w:rsidR="00426206" w:rsidRDefault="00426206" w:rsidP="00426206">
      <w:pPr>
        <w:numPr>
          <w:ilvl w:val="0"/>
          <w:numId w:val="2"/>
        </w:numPr>
        <w:spacing w:after="160" w:line="252" w:lineRule="auto"/>
        <w:jc w:val="both"/>
        <w:rPr>
          <w:rFonts w:eastAsia="Times New Roman"/>
        </w:rPr>
      </w:pPr>
      <w:r>
        <w:rPr>
          <w:rFonts w:eastAsia="Times New Roman"/>
        </w:rPr>
        <w:t>Erinevate arvutitega samaaegsel osalemisel võib lisamüra või mikrofonidest tekkiv vilin auditit häirida, mistõttu oleks mugavam kasutada kõrvaklappe ja mikrofoni vaigistamise režiimi.</w:t>
      </w:r>
    </w:p>
    <w:p w14:paraId="0D9021FE" w14:textId="77777777" w:rsidR="00426206" w:rsidRDefault="00426206" w:rsidP="00426206"/>
    <w:p w14:paraId="6D74D3EE" w14:textId="77777777" w:rsidR="00426206" w:rsidRDefault="00426206" w:rsidP="00426206">
      <w:r>
        <w:t>Lisaks tasuks tutvuda ISO tehnilise komitee poolt koostanud juhistega kaugauditite kohta.</w:t>
      </w:r>
    </w:p>
    <w:p w14:paraId="35F33651" w14:textId="77777777" w:rsidR="00426206" w:rsidRDefault="00426206" w:rsidP="00426206">
      <w:hyperlink r:id="rId5" w:history="1">
        <w:r>
          <w:rPr>
            <w:rStyle w:val="Hyperlink"/>
            <w:color w:val="auto"/>
          </w:rPr>
          <w:t>https://committee.iso.org/files/live/sites/tc176/files/documents/ISO%209001%20Auditing%20Practices%20Group%20docs/Auditing%20General/APG-Remote_Audits.pdf</w:t>
        </w:r>
      </w:hyperlink>
    </w:p>
    <w:p w14:paraId="75F34804" w14:textId="77777777" w:rsidR="003164E4" w:rsidRDefault="003164E4"/>
    <w:sectPr w:rsidR="003164E4" w:rsidSect="00267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E2CD0"/>
    <w:multiLevelType w:val="multilevel"/>
    <w:tmpl w:val="C17417D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387E6A23"/>
    <w:multiLevelType w:val="hybridMultilevel"/>
    <w:tmpl w:val="861EB878"/>
    <w:lvl w:ilvl="0" w:tplc="C1B4A5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11"/>
    <w:rsid w:val="00177C1D"/>
    <w:rsid w:val="00191406"/>
    <w:rsid w:val="001E6511"/>
    <w:rsid w:val="00267726"/>
    <w:rsid w:val="003164E4"/>
    <w:rsid w:val="00426206"/>
    <w:rsid w:val="00EC242A"/>
    <w:rsid w:val="00F01B5C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40A89-4BE5-4BAD-9ADF-5BA2EB8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20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62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mittee.iso.org/files/live/sites/tc176/files/documents/ISO%209001%20Auditing%20Practices%20Group%20docs/Auditing%20General/APG-Remote_Audit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Siilak</dc:creator>
  <cp:keywords/>
  <dc:description/>
  <cp:lastModifiedBy>Ly Siilak</cp:lastModifiedBy>
  <cp:revision>2</cp:revision>
  <dcterms:created xsi:type="dcterms:W3CDTF">2021-09-16T11:51:00Z</dcterms:created>
  <dcterms:modified xsi:type="dcterms:W3CDTF">2021-09-16T11:52:00Z</dcterms:modified>
</cp:coreProperties>
</file>